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6602A1">
        <w:rPr>
          <w:color w:val="538135" w:themeColor="accent6" w:themeShade="BF"/>
          <w:sz w:val="32"/>
          <w:szCs w:val="32"/>
        </w:rPr>
        <w:t>autoceļu aprīkojums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6602A1">
              <w:rPr>
                <w:rFonts w:asciiTheme="majorHAnsi" w:hAnsiTheme="majorHAnsi" w:cstheme="majorHAnsi"/>
                <w:sz w:val="20"/>
                <w:szCs w:val="20"/>
              </w:rPr>
              <w:t>AUTOCELU_APRĪKOJUMS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38734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648A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284"/>
        <w:gridCol w:w="1271"/>
        <w:gridCol w:w="5561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201BF3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bookmarkStart w:id="1" w:name="_GoBack"/>
            <w:bookmarkEnd w:id="1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38734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CD441C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CT</w:t>
            </w:r>
            <w:r w:rsidR="00CD441C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CODE</w:t>
            </w:r>
          </w:p>
          <w:p w:rsidR="00D0794A" w:rsidRPr="000915E2" w:rsidRDefault="00D0794A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Iecirknis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34613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 kods</w:t>
            </w:r>
          </w:p>
        </w:tc>
      </w:tr>
      <w:tr w:rsidR="001A5D53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A1" w:rsidRDefault="006602A1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602A1">
              <w:rPr>
                <w:rFonts w:asciiTheme="majorHAnsi" w:hAnsiTheme="majorHAnsi" w:cstheme="majorHAnsi"/>
                <w:b/>
                <w:sz w:val="20"/>
                <w:szCs w:val="20"/>
              </w:rPr>
              <w:t>EQUIPMENTSUBTYPE</w:t>
            </w:r>
          </w:p>
          <w:p w:rsidR="001A5D53" w:rsidRDefault="006602A1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Aprīkojums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1A5D5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Numeric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1A5D5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6602A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Aprīkojuma</w:t>
            </w:r>
            <w:r w:rsidR="001A5D53">
              <w:rPr>
                <w:rFonts w:asciiTheme="majorHAnsi" w:hAnsiTheme="majorHAnsi" w:cstheme="majorHAnsi"/>
                <w:sz w:val="20"/>
                <w:szCs w:val="20"/>
              </w:rPr>
              <w:t xml:space="preserve"> tips</w:t>
            </w:r>
          </w:p>
        </w:tc>
      </w:tr>
    </w:tbl>
    <w:p w:rsidR="001A5D53" w:rsidRDefault="001A5D53" w:rsidP="00C02EC8"/>
    <w:p w:rsidR="001A5D53" w:rsidRDefault="001A5D53" w:rsidP="001A5D53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Tips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1A5D53" w:rsidTr="00DC13E0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A5D53" w:rsidRDefault="001A5D53" w:rsidP="001A5D53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Tips</w:t>
            </w:r>
          </w:p>
        </w:tc>
      </w:tr>
      <w:tr w:rsidR="001A5D53" w:rsidTr="00DC13E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Ceļazīme</w:t>
            </w:r>
          </w:p>
        </w:tc>
      </w:tr>
      <w:tr w:rsidR="001A5D53" w:rsidTr="00DC13E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LVM Informatīvā zīme</w:t>
            </w:r>
          </w:p>
        </w:tc>
      </w:tr>
      <w:tr w:rsidR="001A5D53" w:rsidTr="006602A1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Barjera</w:t>
            </w:r>
          </w:p>
        </w:tc>
      </w:tr>
      <w:tr w:rsidR="006602A1" w:rsidTr="006602A1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2A1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A1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Vārti</w:t>
            </w:r>
          </w:p>
        </w:tc>
      </w:tr>
      <w:tr w:rsidR="006602A1" w:rsidTr="006602A1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2A1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2A1" w:rsidRDefault="006602A1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Signālstabiņi</w:t>
            </w:r>
          </w:p>
        </w:tc>
      </w:tr>
    </w:tbl>
    <w:p w:rsidR="001A5D53" w:rsidRDefault="001A5D53" w:rsidP="00C02EC8"/>
    <w:p w:rsidR="001A5D53" w:rsidRDefault="001A5D53" w:rsidP="00C02EC8"/>
    <w:p w:rsidR="005423E4" w:rsidRDefault="00807EE6" w:rsidP="00C02EC8">
      <w:r w:rsidRPr="00C02EC8">
        <w:t xml:space="preserve"> </w:t>
      </w:r>
    </w:p>
    <w:p w:rsidR="000E232E" w:rsidRDefault="000E232E" w:rsidP="000E232E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LVM meža iecirkņi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E232E" w:rsidTr="000E232E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 nosaukums</w:t>
            </w:r>
            <w:bookmarkEnd w:id="2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Limbažu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Īles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Rindas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Žīguru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</w:p>
        </w:tc>
      </w:tr>
    </w:tbl>
    <w:p w:rsidR="000E232E" w:rsidRDefault="000E232E" w:rsidP="00C02EC8"/>
    <w:p w:rsidR="001B61A1" w:rsidRPr="00C648A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F6C0E" w:rsidRDefault="008F6C0E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 xml:space="preserve">AS "Latvijas valsts meži" ikvienam interesentam piedāvā lejupielādēt </w:t>
      </w:r>
      <w:r w:rsidR="006602A1">
        <w:rPr>
          <w:rFonts w:asciiTheme="majorHAnsi" w:hAnsiTheme="majorHAnsi" w:cstheme="majorHAnsi"/>
          <w:sz w:val="20"/>
          <w:szCs w:val="20"/>
        </w:rPr>
        <w:t>autoceļu aprīkojuma</w:t>
      </w:r>
      <w:r w:rsidRPr="008F6C0E">
        <w:rPr>
          <w:rFonts w:asciiTheme="majorHAnsi" w:hAnsiTheme="majorHAnsi" w:cstheme="majorHAnsi"/>
          <w:sz w:val="20"/>
          <w:szCs w:val="20"/>
        </w:rPr>
        <w:t xml:space="preserve"> ģeotelpisko datu slāni. </w:t>
      </w:r>
    </w:p>
    <w:p w:rsidR="00F14185" w:rsidRPr="00F14185" w:rsidRDefault="00F14185" w:rsidP="00F14185">
      <w:pPr>
        <w:pStyle w:val="ListParagraph"/>
        <w:rPr>
          <w:rFonts w:ascii="Calibri Light" w:eastAsiaTheme="minorHAnsi" w:hAnsi="Calibri Light"/>
          <w:color w:val="auto"/>
          <w:sz w:val="20"/>
          <w:szCs w:val="20"/>
        </w:rPr>
      </w:pPr>
      <w:r w:rsidRPr="00F14185">
        <w:rPr>
          <w:rFonts w:ascii="Calibri Light" w:hAnsi="Calibri Light"/>
          <w:sz w:val="20"/>
          <w:szCs w:val="20"/>
        </w:rPr>
        <w:t>Meža autoceļu aprīkojumā ietilpst ceļa zīmes, signālbarjeras, atvairbarjeras, signālstabiņi un atveramie koka vārti. Autoceļu aprīkojums nodrošina transportlīdzekļu kustības drošības uzlabošanu.</w:t>
      </w:r>
    </w:p>
    <w:p w:rsidR="00D0794A" w:rsidRPr="00B2616B" w:rsidRDefault="008F6C0E" w:rsidP="00F14185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8F6C0E">
        <w:rPr>
          <w:rFonts w:asciiTheme="majorHAnsi" w:hAnsiTheme="majorHAnsi" w:cstheme="majorHAnsi"/>
          <w:sz w:val="20"/>
          <w:szCs w:val="20"/>
        </w:rPr>
        <w:t>Datu slānis satur informāciju par LVM īpašumā</w:t>
      </w:r>
      <w:r w:rsidR="00D0794A">
        <w:rPr>
          <w:rFonts w:asciiTheme="majorHAnsi" w:hAnsiTheme="majorHAnsi" w:cstheme="majorHAnsi"/>
          <w:sz w:val="20"/>
          <w:szCs w:val="20"/>
        </w:rPr>
        <w:t xml:space="preserve">, valdījumā un lietojumā esošu autoceļu </w:t>
      </w:r>
      <w:r w:rsidR="006602A1">
        <w:rPr>
          <w:rFonts w:asciiTheme="majorHAnsi" w:hAnsiTheme="majorHAnsi" w:cstheme="majorHAnsi"/>
          <w:sz w:val="20"/>
          <w:szCs w:val="20"/>
        </w:rPr>
        <w:t>aprīkojumu</w:t>
      </w:r>
      <w:r w:rsidR="00D0794A">
        <w:rPr>
          <w:rFonts w:asciiTheme="majorHAnsi" w:hAnsiTheme="majorHAnsi" w:cstheme="majorHAnsi"/>
          <w:sz w:val="20"/>
          <w:szCs w:val="20"/>
        </w:rPr>
        <w:t xml:space="preserve">. Slānī atrodama informācija par aptuveni </w:t>
      </w:r>
      <w:r w:rsidR="006602A1">
        <w:rPr>
          <w:rFonts w:asciiTheme="majorHAnsi" w:hAnsiTheme="majorHAnsi" w:cstheme="majorHAnsi"/>
          <w:sz w:val="20"/>
          <w:szCs w:val="20"/>
        </w:rPr>
        <w:t>9</w:t>
      </w:r>
      <w:r w:rsidR="001A5D53">
        <w:rPr>
          <w:rFonts w:asciiTheme="majorHAnsi" w:hAnsiTheme="majorHAnsi" w:cstheme="majorHAnsi"/>
          <w:sz w:val="20"/>
          <w:szCs w:val="20"/>
        </w:rPr>
        <w:t>200</w:t>
      </w:r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r w:rsidR="006602A1">
        <w:rPr>
          <w:rFonts w:asciiTheme="majorHAnsi" w:hAnsiTheme="majorHAnsi" w:cstheme="majorHAnsi"/>
          <w:sz w:val="20"/>
          <w:szCs w:val="20"/>
        </w:rPr>
        <w:t>objektiem</w:t>
      </w:r>
      <w:r w:rsidR="00D0794A">
        <w:rPr>
          <w:rFonts w:asciiTheme="majorHAnsi" w:hAnsiTheme="majorHAnsi" w:cstheme="majorHAnsi"/>
          <w:sz w:val="20"/>
          <w:szCs w:val="20"/>
        </w:rPr>
        <w:t xml:space="preserve">, atribūtu tabulā pieejama informācija par </w:t>
      </w:r>
      <w:r w:rsidR="006602A1">
        <w:rPr>
          <w:rFonts w:asciiTheme="majorHAnsi" w:hAnsiTheme="majorHAnsi" w:cstheme="majorHAnsi"/>
          <w:sz w:val="20"/>
          <w:szCs w:val="20"/>
        </w:rPr>
        <w:t>aprīkojuma</w:t>
      </w:r>
      <w:r w:rsidR="001A5D53">
        <w:rPr>
          <w:rFonts w:asciiTheme="majorHAnsi" w:hAnsiTheme="majorHAnsi" w:cstheme="majorHAnsi"/>
          <w:sz w:val="20"/>
          <w:szCs w:val="20"/>
        </w:rPr>
        <w:t xml:space="preserve"> tipu un LVM meža iecirki</w:t>
      </w:r>
      <w:r w:rsidR="006602A1">
        <w:rPr>
          <w:rFonts w:asciiTheme="majorHAnsi" w:hAnsiTheme="majorHAnsi" w:cstheme="majorHAnsi"/>
          <w:sz w:val="20"/>
          <w:szCs w:val="20"/>
        </w:rPr>
        <w:t>,</w:t>
      </w:r>
      <w:r w:rsidR="001A5D53">
        <w:rPr>
          <w:rFonts w:asciiTheme="majorHAnsi" w:hAnsiTheme="majorHAnsi" w:cstheme="majorHAnsi"/>
          <w:sz w:val="20"/>
          <w:szCs w:val="20"/>
        </w:rPr>
        <w:t xml:space="preserve"> kurā ta</w:t>
      </w:r>
      <w:r w:rsidR="00D0794A">
        <w:rPr>
          <w:rFonts w:asciiTheme="majorHAnsi" w:hAnsiTheme="majorHAnsi" w:cstheme="majorHAnsi"/>
          <w:sz w:val="20"/>
          <w:szCs w:val="20"/>
        </w:rPr>
        <w:t>s atrodas.</w:t>
      </w:r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601" w:rsidRDefault="00501601" w:rsidP="00CE07C9">
      <w:pPr>
        <w:spacing w:after="0" w:line="240" w:lineRule="auto"/>
      </w:pPr>
      <w:r>
        <w:separator/>
      </w:r>
    </w:p>
  </w:endnote>
  <w:endnote w:type="continuationSeparator" w:id="0">
    <w:p w:rsidR="00501601" w:rsidRDefault="00501601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601" w:rsidRDefault="00501601" w:rsidP="00CE07C9">
      <w:pPr>
        <w:spacing w:after="0" w:line="240" w:lineRule="auto"/>
      </w:pPr>
      <w:r>
        <w:separator/>
      </w:r>
    </w:p>
  </w:footnote>
  <w:footnote w:type="continuationSeparator" w:id="0">
    <w:p w:rsidR="00501601" w:rsidRDefault="00501601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34D8A"/>
    <w:rsid w:val="00061E96"/>
    <w:rsid w:val="000677FE"/>
    <w:rsid w:val="00071C08"/>
    <w:rsid w:val="000915E2"/>
    <w:rsid w:val="000B6CAC"/>
    <w:rsid w:val="000E232E"/>
    <w:rsid w:val="000E7FB1"/>
    <w:rsid w:val="00121477"/>
    <w:rsid w:val="0012267F"/>
    <w:rsid w:val="00133363"/>
    <w:rsid w:val="00144EDB"/>
    <w:rsid w:val="00181461"/>
    <w:rsid w:val="001A5D53"/>
    <w:rsid w:val="001B61A1"/>
    <w:rsid w:val="001F153E"/>
    <w:rsid w:val="00201BF3"/>
    <w:rsid w:val="002063AC"/>
    <w:rsid w:val="00214509"/>
    <w:rsid w:val="00273151"/>
    <w:rsid w:val="00280B9C"/>
    <w:rsid w:val="002C5742"/>
    <w:rsid w:val="002F60EB"/>
    <w:rsid w:val="003059E4"/>
    <w:rsid w:val="00346131"/>
    <w:rsid w:val="003716AF"/>
    <w:rsid w:val="003719D9"/>
    <w:rsid w:val="00375E91"/>
    <w:rsid w:val="00387348"/>
    <w:rsid w:val="0039036A"/>
    <w:rsid w:val="003D155E"/>
    <w:rsid w:val="003F0CD5"/>
    <w:rsid w:val="003F4EED"/>
    <w:rsid w:val="00451130"/>
    <w:rsid w:val="00455775"/>
    <w:rsid w:val="004579B2"/>
    <w:rsid w:val="004B29DE"/>
    <w:rsid w:val="004D391D"/>
    <w:rsid w:val="004E130A"/>
    <w:rsid w:val="004E4BE2"/>
    <w:rsid w:val="00501601"/>
    <w:rsid w:val="00516CCE"/>
    <w:rsid w:val="0053246B"/>
    <w:rsid w:val="005423E4"/>
    <w:rsid w:val="00554B88"/>
    <w:rsid w:val="00595BA0"/>
    <w:rsid w:val="00596D8D"/>
    <w:rsid w:val="005C63AA"/>
    <w:rsid w:val="005D1ECD"/>
    <w:rsid w:val="005D6C81"/>
    <w:rsid w:val="005F54CC"/>
    <w:rsid w:val="00607DCF"/>
    <w:rsid w:val="006338CB"/>
    <w:rsid w:val="0063474F"/>
    <w:rsid w:val="006505AB"/>
    <w:rsid w:val="006602A1"/>
    <w:rsid w:val="00664971"/>
    <w:rsid w:val="006847B4"/>
    <w:rsid w:val="00691FF5"/>
    <w:rsid w:val="00696B45"/>
    <w:rsid w:val="006C2019"/>
    <w:rsid w:val="006C5525"/>
    <w:rsid w:val="006D1760"/>
    <w:rsid w:val="007139FD"/>
    <w:rsid w:val="0079710F"/>
    <w:rsid w:val="007A0790"/>
    <w:rsid w:val="007C27EE"/>
    <w:rsid w:val="007D2306"/>
    <w:rsid w:val="007E5447"/>
    <w:rsid w:val="00807EE6"/>
    <w:rsid w:val="008412DB"/>
    <w:rsid w:val="008755AE"/>
    <w:rsid w:val="008E123C"/>
    <w:rsid w:val="008F6C0E"/>
    <w:rsid w:val="00922B56"/>
    <w:rsid w:val="00946891"/>
    <w:rsid w:val="00963D78"/>
    <w:rsid w:val="009B3DE3"/>
    <w:rsid w:val="009C0698"/>
    <w:rsid w:val="009D34DF"/>
    <w:rsid w:val="00A0546E"/>
    <w:rsid w:val="00A31D1F"/>
    <w:rsid w:val="00A77F5C"/>
    <w:rsid w:val="00AA38F9"/>
    <w:rsid w:val="00B234D4"/>
    <w:rsid w:val="00B24B98"/>
    <w:rsid w:val="00B533C4"/>
    <w:rsid w:val="00B76B72"/>
    <w:rsid w:val="00B77990"/>
    <w:rsid w:val="00BA35C2"/>
    <w:rsid w:val="00BB5B80"/>
    <w:rsid w:val="00C02EC8"/>
    <w:rsid w:val="00C317E1"/>
    <w:rsid w:val="00C54DB5"/>
    <w:rsid w:val="00C648AF"/>
    <w:rsid w:val="00C65A35"/>
    <w:rsid w:val="00C97319"/>
    <w:rsid w:val="00CD0AA2"/>
    <w:rsid w:val="00CD441C"/>
    <w:rsid w:val="00CD480D"/>
    <w:rsid w:val="00CE07C9"/>
    <w:rsid w:val="00CE609A"/>
    <w:rsid w:val="00CF06A4"/>
    <w:rsid w:val="00D0794A"/>
    <w:rsid w:val="00D35419"/>
    <w:rsid w:val="00D60F5D"/>
    <w:rsid w:val="00D7516D"/>
    <w:rsid w:val="00D92C3B"/>
    <w:rsid w:val="00DA0E23"/>
    <w:rsid w:val="00E02192"/>
    <w:rsid w:val="00E21017"/>
    <w:rsid w:val="00E35ECC"/>
    <w:rsid w:val="00E71363"/>
    <w:rsid w:val="00ED2B9F"/>
    <w:rsid w:val="00EE2B93"/>
    <w:rsid w:val="00EF5144"/>
    <w:rsid w:val="00F03E92"/>
    <w:rsid w:val="00F14185"/>
    <w:rsid w:val="00F34D6D"/>
    <w:rsid w:val="00F9547F"/>
    <w:rsid w:val="00FB22F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C22D4F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11</cp:revision>
  <dcterms:created xsi:type="dcterms:W3CDTF">2018-02-27T12:25:00Z</dcterms:created>
  <dcterms:modified xsi:type="dcterms:W3CDTF">2018-03-05T11:37:00Z</dcterms:modified>
</cp:coreProperties>
</file>