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EC8" w:rsidRPr="008412DB" w:rsidRDefault="0063474F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MEŽA </w:t>
      </w:r>
      <w:r w:rsidR="002A0363">
        <w:rPr>
          <w:color w:val="538135" w:themeColor="accent6" w:themeShade="BF"/>
          <w:sz w:val="32"/>
          <w:szCs w:val="32"/>
        </w:rPr>
        <w:t>ĪPAŠNIEKU</w:t>
      </w:r>
      <w:r w:rsidR="00C862E0">
        <w:rPr>
          <w:color w:val="538135" w:themeColor="accent6" w:themeShade="BF"/>
          <w:sz w:val="32"/>
          <w:szCs w:val="32"/>
        </w:rPr>
        <w:t xml:space="preserve"> </w:t>
      </w:r>
      <w:r w:rsidR="0038473E">
        <w:rPr>
          <w:color w:val="538135" w:themeColor="accent6" w:themeShade="BF"/>
          <w:sz w:val="32"/>
          <w:szCs w:val="32"/>
        </w:rPr>
        <w:t>NOGABALI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D15144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LVM_NOGABALI, BS_NOGABALI, LFM_NOGABALI, MOFO_NOGABALI, KURSA_NOGABALI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7139FD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Laukums</w:t>
            </w:r>
            <w:proofErr w:type="spellEnd"/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DE6D46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DE6D46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1284"/>
        <w:gridCol w:w="1262"/>
        <w:gridCol w:w="4709"/>
      </w:tblGrid>
      <w:tr w:rsidR="005F54CC" w:rsidRPr="001B61A1" w:rsidTr="004E4BB9">
        <w:trPr>
          <w:tblHeader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4E4BB9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D" w:rsidRPr="000915E2" w:rsidRDefault="0035350B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OBJECTID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Automātisks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</w:p>
        </w:tc>
      </w:tr>
      <w:tr w:rsidR="005F54CC" w:rsidRPr="001B61A1" w:rsidTr="004E4BB9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r w:rsidR="00B533C4"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862E0" w:rsidRPr="001B61A1" w:rsidTr="004E4BB9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E0" w:rsidRPr="001B61A1" w:rsidRDefault="00C862E0" w:rsidP="00C862E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CADASTER </w:t>
            </w:r>
          </w:p>
          <w:p w:rsidR="00C862E0" w:rsidRPr="001B61A1" w:rsidRDefault="00C862E0" w:rsidP="00C862E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Zemes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vienības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kadastra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apzīmējums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E0" w:rsidRDefault="00C862E0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E0" w:rsidRPr="001B61A1" w:rsidRDefault="00C862E0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E0" w:rsidRDefault="00C862E0" w:rsidP="00C862E0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Zemes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vienības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kadastra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apzīmējums</w:t>
            </w:r>
            <w:proofErr w:type="spellEnd"/>
          </w:p>
          <w:p w:rsidR="00C862E0" w:rsidRPr="001B61A1" w:rsidRDefault="00C862E0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574B6" w:rsidRPr="001B61A1" w:rsidTr="004E4BB9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84" w:rsidRDefault="009F1D84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</w:t>
            </w:r>
            <w:r w:rsidRPr="00BC71D9">
              <w:rPr>
                <w:rFonts w:asciiTheme="majorHAnsi" w:hAnsiTheme="majorHAnsi" w:cstheme="majorHAnsi"/>
                <w:b/>
                <w:sz w:val="20"/>
                <w:szCs w:val="20"/>
              </w:rPr>
              <w:t>OMPARTMENTNUMBER</w:t>
            </w:r>
          </w:p>
          <w:p w:rsidR="00BC71D9" w:rsidRDefault="00BC71D9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Nogabala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numurs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B6" w:rsidRDefault="00954688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B6" w:rsidRDefault="00954688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B6" w:rsidRDefault="00A574B6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574B6" w:rsidRPr="001B61A1" w:rsidTr="004E4BB9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B6" w:rsidRDefault="00BC71D9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71D9">
              <w:rPr>
                <w:rFonts w:asciiTheme="majorHAnsi" w:hAnsiTheme="majorHAnsi" w:cstheme="majorHAnsi"/>
                <w:b/>
                <w:sz w:val="20"/>
                <w:szCs w:val="20"/>
              </w:rPr>
              <w:t>SUBCOMPARTMENTNUMBER</w:t>
            </w:r>
          </w:p>
          <w:p w:rsidR="00BC71D9" w:rsidRDefault="00BC71D9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Apakšnogabala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numurs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B6" w:rsidRDefault="00954688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B6" w:rsidRDefault="00954688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B6" w:rsidRDefault="00A574B6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38CB" w:rsidRPr="001B61A1" w:rsidTr="004E4BB9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BC71D9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C71D9">
              <w:rPr>
                <w:rFonts w:asciiTheme="majorHAnsi" w:hAnsiTheme="majorHAnsi" w:cstheme="majorHAnsi"/>
                <w:b/>
                <w:sz w:val="20"/>
                <w:szCs w:val="20"/>
              </w:rPr>
              <w:t>BLOCKDISTRICTCODE</w:t>
            </w:r>
          </w:p>
          <w:p w:rsidR="00BC71D9" w:rsidRPr="000915E2" w:rsidRDefault="00BC71D9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Kvartālu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apgabala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Pr="001B61A1" w:rsidRDefault="004D391D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4D391D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Pr="004E4BB9" w:rsidRDefault="004E4BB9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4E4BB9">
              <w:rPr>
                <w:rFonts w:asciiTheme="majorHAnsi" w:hAnsiTheme="majorHAnsi" w:cstheme="majorHAnsi"/>
                <w:b/>
                <w:sz w:val="20"/>
                <w:szCs w:val="20"/>
              </w:rPr>
              <w:t>Tikai</w:t>
            </w:r>
            <w:proofErr w:type="spellEnd"/>
            <w:r w:rsidRPr="004E4BB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LVM </w:t>
            </w:r>
            <w:proofErr w:type="spellStart"/>
            <w:r w:rsidRPr="004E4BB9">
              <w:rPr>
                <w:rFonts w:asciiTheme="majorHAnsi" w:hAnsiTheme="majorHAnsi" w:cstheme="majorHAnsi"/>
                <w:b/>
                <w:sz w:val="20"/>
                <w:szCs w:val="20"/>
              </w:rPr>
              <w:t>datos</w:t>
            </w:r>
            <w:proofErr w:type="spellEnd"/>
          </w:p>
        </w:tc>
      </w:tr>
      <w:tr w:rsidR="006338CB" w:rsidRPr="001B61A1" w:rsidTr="004E4BB9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4D391D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BLOCKNUMBE</w:t>
            </w:r>
            <w:r w:rsidR="00BC71D9">
              <w:rPr>
                <w:rFonts w:asciiTheme="majorHAnsi" w:hAnsiTheme="majorHAnsi" w:cstheme="majorHAnsi"/>
                <w:b/>
                <w:sz w:val="20"/>
                <w:szCs w:val="20"/>
              </w:rPr>
              <w:t>R</w:t>
            </w:r>
          </w:p>
          <w:p w:rsidR="00BC71D9" w:rsidRPr="000915E2" w:rsidRDefault="00BC71D9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Kvartāla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numurs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Pr="001B61A1" w:rsidRDefault="004D391D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4D391D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21017" w:rsidRPr="001B61A1" w:rsidTr="004E4BB9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7" w:rsidRDefault="00866E3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VMDARE</w:t>
            </w:r>
            <w:r w:rsidR="00240204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</w:p>
          <w:p w:rsidR="00BC71D9" w:rsidRDefault="00BC71D9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Nogabala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platība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7" w:rsidRDefault="00866E3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7" w:rsidRDefault="00866E3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7" w:rsidRDefault="00BC71D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</w:t>
            </w:r>
            <w:r w:rsidR="00866E3C">
              <w:rPr>
                <w:rFonts w:asciiTheme="majorHAnsi" w:hAnsiTheme="majorHAnsi" w:cstheme="majorHAnsi"/>
                <w:sz w:val="20"/>
                <w:szCs w:val="20"/>
              </w:rPr>
              <w:t xml:space="preserve">ez </w:t>
            </w:r>
            <w:proofErr w:type="spellStart"/>
            <w:r w:rsidR="00866E3C">
              <w:rPr>
                <w:rFonts w:asciiTheme="majorHAnsi" w:hAnsiTheme="majorHAnsi" w:cstheme="majorHAnsi"/>
                <w:sz w:val="20"/>
                <w:szCs w:val="20"/>
              </w:rPr>
              <w:t>ceļiem</w:t>
            </w:r>
            <w:proofErr w:type="spellEnd"/>
            <w:r w:rsidR="00866E3C">
              <w:rPr>
                <w:rFonts w:asciiTheme="majorHAnsi" w:hAnsiTheme="majorHAnsi" w:cstheme="majorHAnsi"/>
                <w:sz w:val="20"/>
                <w:szCs w:val="20"/>
              </w:rPr>
              <w:t xml:space="preserve"> un </w:t>
            </w:r>
            <w:proofErr w:type="spellStart"/>
            <w:r w:rsidR="00866E3C">
              <w:rPr>
                <w:rFonts w:asciiTheme="majorHAnsi" w:hAnsiTheme="majorHAnsi" w:cstheme="majorHAnsi"/>
                <w:sz w:val="20"/>
                <w:szCs w:val="20"/>
              </w:rPr>
              <w:t>grāvjiem</w:t>
            </w:r>
            <w:proofErr w:type="spellEnd"/>
            <w:r w:rsidR="00866E3C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="00866E3C">
              <w:rPr>
                <w:rFonts w:asciiTheme="majorHAnsi" w:hAnsiTheme="majorHAnsi" w:cstheme="majorHAnsi"/>
                <w:sz w:val="20"/>
                <w:szCs w:val="20"/>
              </w:rPr>
              <w:t>hektāros</w:t>
            </w:r>
            <w:proofErr w:type="spellEnd"/>
          </w:p>
        </w:tc>
      </w:tr>
      <w:tr w:rsidR="0063474F" w:rsidRPr="001B61A1" w:rsidTr="004E4BB9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Default="00385F69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5F69">
              <w:rPr>
                <w:rFonts w:asciiTheme="majorHAnsi" w:hAnsiTheme="majorHAnsi" w:cstheme="majorHAnsi"/>
                <w:b/>
                <w:sz w:val="20"/>
                <w:szCs w:val="20"/>
              </w:rPr>
              <w:t>LVM_DISTRICT_CODE</w:t>
            </w:r>
          </w:p>
          <w:p w:rsidR="00385F69" w:rsidRPr="00385F69" w:rsidRDefault="00385F6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85F69">
              <w:rPr>
                <w:rFonts w:asciiTheme="majorHAnsi" w:hAnsiTheme="majorHAnsi" w:cstheme="majorHAnsi"/>
                <w:sz w:val="20"/>
                <w:szCs w:val="20"/>
              </w:rPr>
              <w:t>Iecirknis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4D391D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Atbilstošā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63474F">
              <w:rPr>
                <w:rFonts w:asciiTheme="majorHAnsi" w:hAnsiTheme="majorHAnsi" w:cstheme="majorHAnsi"/>
                <w:sz w:val="20"/>
                <w:szCs w:val="20"/>
              </w:rPr>
              <w:t>ecirkņa</w:t>
            </w:r>
            <w:proofErr w:type="spellEnd"/>
            <w:r w:rsidR="0063474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63474F"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  <w:r w:rsidR="007D0797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 w:rsidR="004E4BB9" w:rsidRPr="004E4BB9">
              <w:rPr>
                <w:rFonts w:asciiTheme="majorHAnsi" w:hAnsiTheme="majorHAnsi" w:cstheme="majorHAnsi"/>
                <w:b/>
                <w:sz w:val="20"/>
                <w:szCs w:val="20"/>
              </w:rPr>
              <w:t>Tikai</w:t>
            </w:r>
            <w:proofErr w:type="spellEnd"/>
            <w:r w:rsidR="004E4BB9" w:rsidRPr="004E4BB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LVM </w:t>
            </w:r>
            <w:proofErr w:type="spellStart"/>
            <w:r w:rsidR="004E4BB9" w:rsidRPr="004E4BB9">
              <w:rPr>
                <w:rFonts w:asciiTheme="majorHAnsi" w:hAnsiTheme="majorHAnsi" w:cstheme="majorHAnsi"/>
                <w:b/>
                <w:sz w:val="20"/>
                <w:szCs w:val="20"/>
              </w:rPr>
              <w:t>datos</w:t>
            </w:r>
            <w:proofErr w:type="spellEnd"/>
          </w:p>
        </w:tc>
      </w:tr>
      <w:tr w:rsidR="00240204" w:rsidTr="004E4BB9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016129" w:rsidP="00866E3C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16129">
              <w:rPr>
                <w:rFonts w:asciiTheme="majorHAnsi" w:hAnsiTheme="majorHAnsi" w:cstheme="majorHAnsi"/>
                <w:b/>
                <w:sz w:val="20"/>
                <w:szCs w:val="20"/>
              </w:rPr>
              <w:t>LANDCATEGORY</w:t>
            </w:r>
          </w:p>
          <w:p w:rsidR="00016129" w:rsidRDefault="00016129" w:rsidP="00866E3C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Zemju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kategorija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866E3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866E3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866E3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Zemju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kategorija</w:t>
            </w:r>
            <w:proofErr w:type="spellEnd"/>
          </w:p>
        </w:tc>
      </w:tr>
      <w:tr w:rsidR="00240204" w:rsidTr="004E4BB9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016129" w:rsidP="00866E3C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16129">
              <w:rPr>
                <w:rFonts w:asciiTheme="majorHAnsi" w:hAnsiTheme="majorHAnsi" w:cstheme="majorHAnsi"/>
                <w:b/>
                <w:sz w:val="20"/>
                <w:szCs w:val="20"/>
              </w:rPr>
              <w:t>FIREPROTECTCLASS</w:t>
            </w:r>
          </w:p>
          <w:p w:rsidR="00016129" w:rsidRDefault="00016129" w:rsidP="00866E3C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Ugunsbīstamības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866E3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Skaitlis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866E3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7D0797" w:rsidP="00866E3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E4BB9">
              <w:rPr>
                <w:rFonts w:asciiTheme="majorHAnsi" w:hAnsiTheme="majorHAnsi" w:cstheme="majorHAnsi"/>
                <w:b/>
                <w:sz w:val="20"/>
                <w:szCs w:val="20"/>
              </w:rPr>
              <w:t>Tikai</w:t>
            </w:r>
            <w:proofErr w:type="spellEnd"/>
            <w:r w:rsidRPr="004E4BB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LVM </w:t>
            </w:r>
            <w:proofErr w:type="spellStart"/>
            <w:r w:rsidRPr="004E4BB9">
              <w:rPr>
                <w:rFonts w:asciiTheme="majorHAnsi" w:hAnsiTheme="majorHAnsi" w:cstheme="majorHAnsi"/>
                <w:b/>
                <w:sz w:val="20"/>
                <w:szCs w:val="20"/>
              </w:rPr>
              <w:t>datos</w:t>
            </w:r>
            <w:proofErr w:type="spellEnd"/>
          </w:p>
        </w:tc>
      </w:tr>
      <w:tr w:rsidR="00240204" w:rsidTr="004E4BB9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24020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40204">
              <w:rPr>
                <w:rFonts w:asciiTheme="majorHAnsi" w:hAnsiTheme="majorHAnsi" w:cstheme="majorHAnsi"/>
                <w:b/>
                <w:sz w:val="20"/>
                <w:szCs w:val="20"/>
              </w:rPr>
              <w:t>ATVK_PAG</w:t>
            </w:r>
          </w:p>
          <w:p w:rsidR="00016129" w:rsidRDefault="00016129" w:rsidP="0024020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>Pagasta</w:t>
            </w:r>
            <w:proofErr w:type="spellEnd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>vai</w:t>
            </w:r>
            <w:proofErr w:type="spellEnd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>pilsētas</w:t>
            </w:r>
            <w:proofErr w:type="spellEnd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 xml:space="preserve"> (ATVK)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5C4450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5C4450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94C70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E4BB9">
              <w:rPr>
                <w:rFonts w:asciiTheme="majorHAnsi" w:hAnsiTheme="majorHAnsi" w:cstheme="majorHAnsi"/>
                <w:b/>
                <w:sz w:val="20"/>
                <w:szCs w:val="20"/>
              </w:rPr>
              <w:t>Tikai</w:t>
            </w:r>
            <w:proofErr w:type="spellEnd"/>
            <w:r w:rsidRPr="004E4BB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LVM </w:t>
            </w:r>
            <w:proofErr w:type="spellStart"/>
            <w:r w:rsidRPr="004E4BB9">
              <w:rPr>
                <w:rFonts w:asciiTheme="majorHAnsi" w:hAnsiTheme="majorHAnsi" w:cstheme="majorHAnsi"/>
                <w:b/>
                <w:sz w:val="20"/>
                <w:szCs w:val="20"/>
              </w:rPr>
              <w:t>datos</w:t>
            </w:r>
            <w:proofErr w:type="spellEnd"/>
          </w:p>
        </w:tc>
      </w:tr>
      <w:tr w:rsidR="00240204" w:rsidTr="004E4BB9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06024E" w:rsidP="0024020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ATVK_NOV</w:t>
            </w:r>
          </w:p>
          <w:p w:rsidR="00016129" w:rsidRDefault="00016129" w:rsidP="0024020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>Novada</w:t>
            </w:r>
            <w:proofErr w:type="spellEnd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>vai</w:t>
            </w:r>
            <w:proofErr w:type="spellEnd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>republikas</w:t>
            </w:r>
            <w:proofErr w:type="spellEnd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>pilsētas</w:t>
            </w:r>
            <w:proofErr w:type="spellEnd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  <w:r w:rsidRPr="005C4450">
              <w:rPr>
                <w:rFonts w:asciiTheme="majorHAnsi" w:hAnsiTheme="majorHAnsi" w:cstheme="majorHAnsi"/>
                <w:sz w:val="20"/>
                <w:szCs w:val="20"/>
              </w:rPr>
              <w:t xml:space="preserve"> (ATVK)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5C4450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5C4450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40204" w:rsidTr="004E4BB9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Pr="000915E2" w:rsidRDefault="00DA71F7" w:rsidP="0024020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SHAPE_Area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Pr="001B61A1" w:rsidRDefault="00240204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ģeometriskā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platība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, m3</w:t>
            </w:r>
          </w:p>
        </w:tc>
      </w:tr>
      <w:tr w:rsidR="00240204" w:rsidTr="004E4BB9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Pr="000915E2" w:rsidRDefault="00DA71F7" w:rsidP="0024020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SHAPE_Lenght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Pr="001B61A1" w:rsidRDefault="00240204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ģeometrijas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perimetr</w:t>
            </w:r>
            <w:r w:rsidR="00C04A53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, metros</w:t>
            </w:r>
          </w:p>
        </w:tc>
      </w:tr>
    </w:tbl>
    <w:p w:rsidR="005423E4" w:rsidRDefault="00807EE6" w:rsidP="00C02EC8">
      <w:r w:rsidRPr="00C02EC8">
        <w:t xml:space="preserve"> </w:t>
      </w:r>
    </w:p>
    <w:p w:rsidR="00C04A53" w:rsidRDefault="00C04A53" w:rsidP="00C04A53">
      <w:pPr>
        <w:keepNext/>
        <w:ind w:firstLine="720"/>
        <w:jc w:val="center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</w:p>
    <w:p w:rsidR="000025AA" w:rsidRPr="00DE6D46" w:rsidRDefault="00C04A53" w:rsidP="00C04A53">
      <w:pPr>
        <w:keepNext/>
        <w:ind w:firstLine="720"/>
        <w:jc w:val="center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DE6D46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KLASIFIKATORI</w:t>
      </w:r>
    </w:p>
    <w:p w:rsidR="00C04A53" w:rsidRDefault="00C04A53" w:rsidP="00C04A53">
      <w:pPr>
        <w:keepNext/>
        <w:ind w:firstLine="720"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>ZEMJU KATEGORIJA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</w:tblGrid>
      <w:tr w:rsidR="00C04A53" w:rsidTr="00F636DF">
        <w:trPr>
          <w:trHeight w:val="319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C04A53" w:rsidRPr="00C82F68" w:rsidRDefault="00B404D6" w:rsidP="0065377D">
            <w:pPr>
              <w:keepNext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Zemju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kategorijas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kods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C04A53" w:rsidRPr="00C82F68" w:rsidRDefault="00B404D6" w:rsidP="0065377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Zemju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kategorijas</w:t>
            </w:r>
            <w:proofErr w:type="spellEnd"/>
            <w:r w:rsidR="00C04A5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C04A53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  <w:proofErr w:type="spellEnd"/>
          </w:p>
        </w:tc>
      </w:tr>
      <w:tr w:rsidR="00B404D6" w:rsidTr="00F636DF">
        <w:trPr>
          <w:trHeight w:val="2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Mežaudze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Iznīkusi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mežaudze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Sēklu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ieguves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plantācija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Sūnu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purvs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Zāļu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purvs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Pārejas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purvs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Meža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lauce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Meža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dzīvnieku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barošanas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lauce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Virsājs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Smiltājs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Pārplūstošs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klajums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Bebru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applūdinājums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Kokaudzētava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Ceļš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521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Kvartālstiga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522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Mineralizēta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josla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523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Dabiska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brauktuve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531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Grāvis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532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7155DB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Meliorācijas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kadastrā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reģistrēts</w:t>
            </w:r>
            <w:proofErr w:type="spellEnd"/>
            <w:r w:rsidR="00B404D6"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B404D6" w:rsidRPr="00B404D6">
              <w:rPr>
                <w:rFonts w:asciiTheme="majorHAnsi" w:hAnsiTheme="majorHAnsi" w:cstheme="majorHAnsi"/>
                <w:sz w:val="20"/>
                <w:szCs w:val="20"/>
              </w:rPr>
              <w:t>grāvis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533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Regulēta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ūdenstece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Citi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meža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infrastruktūras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objekti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542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Rekultivācijas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zeme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543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Kokmateriālu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krautuves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vieta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544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Rekreācijas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platība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545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Ugunsnovērošanas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tornis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Tīrums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Pļava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Ganība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Ezers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Upe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Citas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ūdenstilpes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6407D1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Augļu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B404D6" w:rsidRPr="00B404D6">
              <w:rPr>
                <w:rFonts w:asciiTheme="majorHAnsi" w:hAnsiTheme="majorHAnsi" w:cstheme="majorHAnsi"/>
                <w:sz w:val="20"/>
                <w:szCs w:val="20"/>
              </w:rPr>
              <w:t>dārzs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Ogulāji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Zivju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dīķi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Krūmāji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Elektrotrase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Pagalms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Karjers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Citas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nemeža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zemes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Dzelzceļš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6407D1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Gāzesvada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trase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6407D1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Naftasvada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trase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6407D1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Ūdensvada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trase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96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6407D1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Sakaru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trase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990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Ūdens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ņemšanas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vieta</w:t>
            </w:r>
            <w:proofErr w:type="spellEnd"/>
          </w:p>
        </w:tc>
      </w:tr>
      <w:tr w:rsidR="00B404D6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404D6">
              <w:rPr>
                <w:rFonts w:asciiTheme="majorHAnsi" w:hAnsiTheme="majorHAnsi" w:cstheme="majorHAnsi"/>
                <w:b/>
                <w:sz w:val="20"/>
                <w:szCs w:val="20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D6" w:rsidRPr="00B404D6" w:rsidRDefault="00B404D6" w:rsidP="00B404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Nav</w:t>
            </w:r>
            <w:proofErr w:type="spellEnd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04D6">
              <w:rPr>
                <w:rFonts w:asciiTheme="majorHAnsi" w:hAnsiTheme="majorHAnsi" w:cstheme="majorHAnsi"/>
                <w:sz w:val="20"/>
                <w:szCs w:val="20"/>
              </w:rPr>
              <w:t>ievadīts</w:t>
            </w:r>
            <w:proofErr w:type="spellEnd"/>
          </w:p>
        </w:tc>
      </w:tr>
    </w:tbl>
    <w:p w:rsidR="00C04A53" w:rsidRDefault="00C04A53" w:rsidP="00144EDB">
      <w:pPr>
        <w:keepNext/>
        <w:ind w:firstLine="720"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</w:p>
    <w:p w:rsidR="004C3589" w:rsidRDefault="004C3589" w:rsidP="004C3589">
      <w:pPr>
        <w:keepNext/>
        <w:ind w:firstLine="720"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>UGUNSBĪSTAMĪBAS KLASES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</w:tblGrid>
      <w:tr w:rsidR="004C3589" w:rsidTr="00F636DF">
        <w:trPr>
          <w:trHeight w:val="319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4C3589" w:rsidRPr="00C82F68" w:rsidRDefault="00694C17" w:rsidP="00694C17">
            <w:pPr>
              <w:keepNext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Ugunsbīstamības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klases</w:t>
            </w:r>
            <w:proofErr w:type="spellEnd"/>
            <w:r w:rsidR="004C358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4C3589">
              <w:rPr>
                <w:rFonts w:asciiTheme="majorHAnsi" w:hAnsiTheme="majorHAnsi" w:cstheme="majorHAnsi"/>
                <w:b/>
                <w:sz w:val="20"/>
                <w:szCs w:val="20"/>
              </w:rPr>
              <w:t>kods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4C3589" w:rsidRPr="00C82F68" w:rsidRDefault="00694C17" w:rsidP="00694C1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Ugunsbīstamības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klases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4C3589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  <w:proofErr w:type="spellEnd"/>
          </w:p>
        </w:tc>
      </w:tr>
      <w:tr w:rsidR="004C3589" w:rsidTr="00F636DF">
        <w:trPr>
          <w:trHeight w:val="3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4C3589" w:rsidRPr="00F636DF" w:rsidRDefault="004C3589" w:rsidP="0065377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636DF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89" w:rsidRPr="00F636DF" w:rsidRDefault="00F636DF" w:rsidP="00F636DF">
            <w:pPr>
              <w:pStyle w:val="Parastais"/>
              <w:rPr>
                <w:rFonts w:asciiTheme="majorHAnsi" w:hAnsiTheme="majorHAnsi" w:cstheme="majorHAnsi"/>
                <w:sz w:val="20"/>
                <w:szCs w:val="20"/>
              </w:rPr>
            </w:pPr>
            <w:r w:rsidRPr="00F636D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 klase</w:t>
            </w:r>
            <w:r w:rsidRPr="00F636DF">
              <w:rPr>
                <w:rFonts w:asciiTheme="majorHAnsi" w:hAnsiTheme="majorHAnsi" w:cstheme="majorHAnsi"/>
                <w:sz w:val="20"/>
                <w:szCs w:val="20"/>
              </w:rPr>
              <w:t xml:space="preserve"> (ugunsbīstamība paaugstināta)</w:t>
            </w:r>
          </w:p>
        </w:tc>
      </w:tr>
      <w:tr w:rsidR="004C3589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4C3589" w:rsidRPr="00F636DF" w:rsidRDefault="004C3589" w:rsidP="0065377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636DF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9" w:rsidRPr="00F636DF" w:rsidRDefault="00F636DF" w:rsidP="0065377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636D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II </w:t>
            </w:r>
            <w:proofErr w:type="spellStart"/>
            <w:r w:rsidRPr="00F636D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klase</w:t>
            </w:r>
            <w:proofErr w:type="spellEnd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>ugunsbīstamība</w:t>
            </w:r>
            <w:proofErr w:type="spellEnd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>augsta</w:t>
            </w:r>
            <w:proofErr w:type="spellEnd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4C3589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4C3589" w:rsidRPr="00F636DF" w:rsidRDefault="004C3589" w:rsidP="0065377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636DF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89" w:rsidRPr="00F636DF" w:rsidRDefault="00F636DF" w:rsidP="00F636DF">
            <w:pPr>
              <w:pStyle w:val="Parastais"/>
              <w:rPr>
                <w:rFonts w:asciiTheme="majorHAnsi" w:hAnsiTheme="majorHAnsi" w:cstheme="majorHAnsi"/>
                <w:sz w:val="20"/>
                <w:szCs w:val="20"/>
              </w:rPr>
            </w:pPr>
            <w:r w:rsidRPr="00F636D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III klase</w:t>
            </w:r>
            <w:r w:rsidRPr="00F636DF">
              <w:rPr>
                <w:rFonts w:asciiTheme="majorHAnsi" w:hAnsiTheme="majorHAnsi" w:cstheme="majorHAnsi"/>
                <w:sz w:val="20"/>
                <w:szCs w:val="20"/>
              </w:rPr>
              <w:t xml:space="preserve"> (ugunsbīstamība vidēja)</w:t>
            </w:r>
          </w:p>
        </w:tc>
      </w:tr>
      <w:tr w:rsidR="004C3589" w:rsidRPr="00C82F68" w:rsidTr="00F636DF">
        <w:trPr>
          <w:trHeight w:val="3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4C3589" w:rsidRPr="00F636DF" w:rsidRDefault="004C3589" w:rsidP="0065377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636DF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89" w:rsidRPr="00F636DF" w:rsidRDefault="00F636DF" w:rsidP="0065377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636D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IV </w:t>
            </w:r>
            <w:proofErr w:type="spellStart"/>
            <w:r w:rsidRPr="00F636D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klase</w:t>
            </w:r>
            <w:proofErr w:type="spellEnd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>ugunsbīstamība</w:t>
            </w:r>
            <w:proofErr w:type="spellEnd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>zema</w:t>
            </w:r>
            <w:proofErr w:type="spellEnd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4C3589" w:rsidRPr="00C82F68" w:rsidTr="00F636DF">
        <w:trPr>
          <w:trHeight w:val="3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4C3589" w:rsidRPr="00F636DF" w:rsidRDefault="004C3589" w:rsidP="0065377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636DF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89" w:rsidRPr="00F636DF" w:rsidRDefault="00F636DF" w:rsidP="0065377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636D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V </w:t>
            </w:r>
            <w:proofErr w:type="spellStart"/>
            <w:r w:rsidRPr="00F636D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klase</w:t>
            </w:r>
            <w:proofErr w:type="spellEnd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>ugunsbīstamība</w:t>
            </w:r>
            <w:proofErr w:type="spellEnd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>ļoti</w:t>
            </w:r>
            <w:proofErr w:type="spellEnd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>zema</w:t>
            </w:r>
            <w:proofErr w:type="spellEnd"/>
            <w:r w:rsidRPr="00F636D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</w:tbl>
    <w:p w:rsidR="004C3589" w:rsidRDefault="004C3589" w:rsidP="00C02EC8"/>
    <w:p w:rsidR="001B61A1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DE6D46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C862E0" w:rsidRDefault="00C862E0" w:rsidP="00C862E0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Nogabalu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ģeotelpisko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datu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slāņi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satur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informāciju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par </w:t>
      </w:r>
      <w:proofErr w:type="spellStart"/>
      <w:r w:rsidR="00273599">
        <w:rPr>
          <w:rFonts w:asciiTheme="majorHAnsi" w:hAnsiTheme="majorHAnsi" w:cstheme="majorHAnsi"/>
          <w:sz w:val="20"/>
          <w:szCs w:val="20"/>
        </w:rPr>
        <w:t>vairāku</w:t>
      </w:r>
      <w:proofErr w:type="spellEnd"/>
      <w:r w:rsidR="0027359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273599">
        <w:rPr>
          <w:rFonts w:asciiTheme="majorHAnsi" w:hAnsiTheme="majorHAnsi" w:cstheme="majorHAnsi"/>
          <w:sz w:val="20"/>
          <w:szCs w:val="20"/>
        </w:rPr>
        <w:t>meža</w:t>
      </w:r>
      <w:proofErr w:type="spellEnd"/>
      <w:r w:rsidR="0027359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273599">
        <w:rPr>
          <w:rFonts w:asciiTheme="majorHAnsi" w:hAnsiTheme="majorHAnsi" w:cstheme="majorHAnsi"/>
          <w:sz w:val="20"/>
          <w:szCs w:val="20"/>
        </w:rPr>
        <w:t>zemju</w:t>
      </w:r>
      <w:proofErr w:type="spellEnd"/>
      <w:r w:rsidR="0027359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273599">
        <w:rPr>
          <w:rFonts w:asciiTheme="majorHAnsi" w:hAnsiTheme="majorHAnsi" w:cstheme="majorHAnsi"/>
          <w:sz w:val="20"/>
          <w:szCs w:val="20"/>
        </w:rPr>
        <w:t>īpašnieku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īpašumā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valdījumā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un </w:t>
      </w:r>
      <w:proofErr w:type="spellStart"/>
      <w:r>
        <w:rPr>
          <w:rFonts w:asciiTheme="majorHAnsi" w:hAnsiTheme="majorHAnsi" w:cstheme="majorHAnsi"/>
          <w:sz w:val="20"/>
          <w:szCs w:val="20"/>
        </w:rPr>
        <w:t>lietojumā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esošo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zemju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meža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nogabaliem</w:t>
      </w:r>
      <w:proofErr w:type="spellEnd"/>
      <w:r>
        <w:rPr>
          <w:rFonts w:asciiTheme="majorHAnsi" w:hAnsiTheme="majorHAnsi" w:cstheme="majorHAnsi"/>
          <w:sz w:val="20"/>
          <w:szCs w:val="20"/>
        </w:rPr>
        <w:t>.</w:t>
      </w:r>
    </w:p>
    <w:p w:rsidR="00C862E0" w:rsidRDefault="00C862E0" w:rsidP="00C862E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lv-LV"/>
        </w:rPr>
      </w:pP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Nogabals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ir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meža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inventarizācijas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pamatvienība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.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Meža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zeme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tiek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sadalīta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nogabalos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, ja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atbilstoši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definētiem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nosacījumiem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atšķiras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meža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zemes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veidi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mežaudzes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sastāvs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vecums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bonitāte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biezība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meža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tips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vai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meža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apsaimniekošanas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ierobežojumi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. LVM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tiek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izveidoti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nogabali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arī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nemeža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zemēm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.</w:t>
      </w:r>
    </w:p>
    <w:p w:rsidR="00C862E0" w:rsidRDefault="00C862E0" w:rsidP="00C862E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lv-LV"/>
        </w:rPr>
      </w:pP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Atribūtu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datos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pieejams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nogabala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un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apakšnogabala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numurs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kvartāla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numurs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nogabala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platība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administratīvi-teritoriālo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vienību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kodi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un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zemes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kategorijas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kods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eastAsia="lv-LV"/>
        </w:rPr>
        <w:t>.</w:t>
      </w:r>
      <w:bookmarkStart w:id="0" w:name="_GoBack"/>
      <w:bookmarkEnd w:id="0"/>
    </w:p>
    <w:sectPr w:rsidR="00C862E0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086" w:rsidRDefault="00D87086" w:rsidP="00CE07C9">
      <w:pPr>
        <w:spacing w:after="0" w:line="240" w:lineRule="auto"/>
      </w:pPr>
      <w:r>
        <w:separator/>
      </w:r>
    </w:p>
  </w:endnote>
  <w:endnote w:type="continuationSeparator" w:id="0">
    <w:p w:rsidR="00D87086" w:rsidRDefault="00D87086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086" w:rsidRDefault="00D87086" w:rsidP="00CE07C9">
      <w:pPr>
        <w:spacing w:after="0" w:line="240" w:lineRule="auto"/>
      </w:pPr>
      <w:r>
        <w:separator/>
      </w:r>
    </w:p>
  </w:footnote>
  <w:footnote w:type="continuationSeparator" w:id="0">
    <w:p w:rsidR="00D87086" w:rsidRDefault="00D87086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46E" w:rsidRPr="00061E96" w:rsidRDefault="00A0546E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       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MEŽI, ĢEOTELPISKIE DATI</w:t>
    </w:r>
  </w:p>
  <w:p w:rsidR="00A0546E" w:rsidRDefault="00A0546E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025AA"/>
    <w:rsid w:val="00016129"/>
    <w:rsid w:val="00025FD3"/>
    <w:rsid w:val="0003089C"/>
    <w:rsid w:val="00034D8A"/>
    <w:rsid w:val="000536F4"/>
    <w:rsid w:val="0006024E"/>
    <w:rsid w:val="00061E96"/>
    <w:rsid w:val="000677FE"/>
    <w:rsid w:val="000915E2"/>
    <w:rsid w:val="000B6CAC"/>
    <w:rsid w:val="000E7FB1"/>
    <w:rsid w:val="00121477"/>
    <w:rsid w:val="0012267F"/>
    <w:rsid w:val="00133363"/>
    <w:rsid w:val="00144EDB"/>
    <w:rsid w:val="00181461"/>
    <w:rsid w:val="001B53B2"/>
    <w:rsid w:val="001B61A1"/>
    <w:rsid w:val="001F153E"/>
    <w:rsid w:val="002063AC"/>
    <w:rsid w:val="00212CF7"/>
    <w:rsid w:val="00214509"/>
    <w:rsid w:val="0023792C"/>
    <w:rsid w:val="00240204"/>
    <w:rsid w:val="00261F41"/>
    <w:rsid w:val="00273151"/>
    <w:rsid w:val="00273599"/>
    <w:rsid w:val="00280B9C"/>
    <w:rsid w:val="00294C70"/>
    <w:rsid w:val="002A0363"/>
    <w:rsid w:val="002C13C0"/>
    <w:rsid w:val="002F3BA9"/>
    <w:rsid w:val="002F60EB"/>
    <w:rsid w:val="003059E4"/>
    <w:rsid w:val="00306817"/>
    <w:rsid w:val="00347698"/>
    <w:rsid w:val="0035350B"/>
    <w:rsid w:val="00353B43"/>
    <w:rsid w:val="003716AF"/>
    <w:rsid w:val="003719D9"/>
    <w:rsid w:val="0038473E"/>
    <w:rsid w:val="00385F69"/>
    <w:rsid w:val="003E7823"/>
    <w:rsid w:val="003F0CD5"/>
    <w:rsid w:val="003F4EED"/>
    <w:rsid w:val="00451130"/>
    <w:rsid w:val="00455775"/>
    <w:rsid w:val="00471EF2"/>
    <w:rsid w:val="004831BB"/>
    <w:rsid w:val="004B29DE"/>
    <w:rsid w:val="004C3589"/>
    <w:rsid w:val="004D391D"/>
    <w:rsid w:val="004E4BB9"/>
    <w:rsid w:val="004E4BE2"/>
    <w:rsid w:val="0053246B"/>
    <w:rsid w:val="005423E4"/>
    <w:rsid w:val="00554B88"/>
    <w:rsid w:val="00595BA0"/>
    <w:rsid w:val="00596D8D"/>
    <w:rsid w:val="005C4450"/>
    <w:rsid w:val="005C63AA"/>
    <w:rsid w:val="005D0F61"/>
    <w:rsid w:val="005D1ECD"/>
    <w:rsid w:val="005D6C81"/>
    <w:rsid w:val="005F54CC"/>
    <w:rsid w:val="006338CB"/>
    <w:rsid w:val="0063474F"/>
    <w:rsid w:val="006407D1"/>
    <w:rsid w:val="006505AB"/>
    <w:rsid w:val="00664971"/>
    <w:rsid w:val="006847B4"/>
    <w:rsid w:val="00691FF5"/>
    <w:rsid w:val="00694C17"/>
    <w:rsid w:val="00696B45"/>
    <w:rsid w:val="006C2019"/>
    <w:rsid w:val="006C5525"/>
    <w:rsid w:val="006D1760"/>
    <w:rsid w:val="007139FD"/>
    <w:rsid w:val="007155DB"/>
    <w:rsid w:val="00724020"/>
    <w:rsid w:val="0079710F"/>
    <w:rsid w:val="007C27EE"/>
    <w:rsid w:val="007D0797"/>
    <w:rsid w:val="007D2306"/>
    <w:rsid w:val="007E5447"/>
    <w:rsid w:val="00807EE6"/>
    <w:rsid w:val="008412DB"/>
    <w:rsid w:val="00866E3C"/>
    <w:rsid w:val="008755AE"/>
    <w:rsid w:val="008F6C0E"/>
    <w:rsid w:val="00954688"/>
    <w:rsid w:val="0097147D"/>
    <w:rsid w:val="009B3DE3"/>
    <w:rsid w:val="009C0698"/>
    <w:rsid w:val="009C33A6"/>
    <w:rsid w:val="009D34DF"/>
    <w:rsid w:val="009E0DD4"/>
    <w:rsid w:val="009F1D84"/>
    <w:rsid w:val="00A0546E"/>
    <w:rsid w:val="00A221AC"/>
    <w:rsid w:val="00A31D1F"/>
    <w:rsid w:val="00A574B6"/>
    <w:rsid w:val="00A77F5C"/>
    <w:rsid w:val="00A8455C"/>
    <w:rsid w:val="00AA38F9"/>
    <w:rsid w:val="00B234D4"/>
    <w:rsid w:val="00B24B98"/>
    <w:rsid w:val="00B404D6"/>
    <w:rsid w:val="00B46750"/>
    <w:rsid w:val="00B533C4"/>
    <w:rsid w:val="00B77990"/>
    <w:rsid w:val="00BA35C2"/>
    <w:rsid w:val="00BB5B80"/>
    <w:rsid w:val="00BC71D9"/>
    <w:rsid w:val="00C003FD"/>
    <w:rsid w:val="00C02EC8"/>
    <w:rsid w:val="00C04A53"/>
    <w:rsid w:val="00C317E1"/>
    <w:rsid w:val="00C54DB5"/>
    <w:rsid w:val="00C65A35"/>
    <w:rsid w:val="00C862E0"/>
    <w:rsid w:val="00C97319"/>
    <w:rsid w:val="00CD0AA2"/>
    <w:rsid w:val="00CD480D"/>
    <w:rsid w:val="00CE07C9"/>
    <w:rsid w:val="00CF06A4"/>
    <w:rsid w:val="00D15144"/>
    <w:rsid w:val="00D20F74"/>
    <w:rsid w:val="00D35419"/>
    <w:rsid w:val="00D56165"/>
    <w:rsid w:val="00D60F5D"/>
    <w:rsid w:val="00D7516D"/>
    <w:rsid w:val="00D87086"/>
    <w:rsid w:val="00D92C3B"/>
    <w:rsid w:val="00DA0E23"/>
    <w:rsid w:val="00DA71F7"/>
    <w:rsid w:val="00DE6D46"/>
    <w:rsid w:val="00E02192"/>
    <w:rsid w:val="00E21017"/>
    <w:rsid w:val="00E35ECC"/>
    <w:rsid w:val="00E71363"/>
    <w:rsid w:val="00ED2B9F"/>
    <w:rsid w:val="00EE2B93"/>
    <w:rsid w:val="00EF2ADA"/>
    <w:rsid w:val="00EF5144"/>
    <w:rsid w:val="00F03E92"/>
    <w:rsid w:val="00F34D6D"/>
    <w:rsid w:val="00F636DF"/>
    <w:rsid w:val="00F96A20"/>
    <w:rsid w:val="00FA7F9C"/>
    <w:rsid w:val="00FB22F1"/>
    <w:rsid w:val="00FE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4DADCEC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  <w:style w:type="paragraph" w:customStyle="1" w:styleId="Parastais">
    <w:name w:val="Parastais"/>
    <w:basedOn w:val="Normal"/>
    <w:rsid w:val="00F636DF"/>
    <w:pP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4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1927</Words>
  <Characters>1099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AS "Latvijas valsts meži"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Laura Grinberga</cp:lastModifiedBy>
  <cp:revision>3</cp:revision>
  <dcterms:created xsi:type="dcterms:W3CDTF">2018-10-03T11:27:00Z</dcterms:created>
  <dcterms:modified xsi:type="dcterms:W3CDTF">2018-10-03T11:27:00Z</dcterms:modified>
</cp:coreProperties>
</file>